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B93F" w14:textId="77777777" w:rsidR="0044022D" w:rsidRPr="002B179A" w:rsidRDefault="0044022D" w:rsidP="0044022D">
      <w:pPr>
        <w:spacing w:line="240" w:lineRule="auto"/>
        <w:jc w:val="both"/>
      </w:pPr>
      <w:r>
        <w:t xml:space="preserve">          Службой государственного финансового контроля Республики Дагестан завершена внеплановая камеральная </w:t>
      </w:r>
      <w:r w:rsidRPr="002B179A">
        <w:t>проверка законности предоставления Министерством финансов РД бюджетных кредитов из республиканского бюджета Республики Дагестан муниципальным образованиям Республики Дагестан</w:t>
      </w:r>
      <w:r>
        <w:t xml:space="preserve"> за период </w:t>
      </w:r>
      <w:r w:rsidRPr="002B179A">
        <w:t>2014-2021</w:t>
      </w:r>
      <w:r>
        <w:t xml:space="preserve"> годов</w:t>
      </w:r>
      <w:r w:rsidRPr="002B179A">
        <w:t>.</w:t>
      </w:r>
    </w:p>
    <w:p w14:paraId="3320A15F" w14:textId="77777777" w:rsidR="0044022D" w:rsidRDefault="0044022D" w:rsidP="0044022D">
      <w:pPr>
        <w:spacing w:after="120" w:line="240" w:lineRule="auto"/>
        <w:jc w:val="both"/>
        <w:rPr>
          <w:rFonts w:eastAsia="Times New Roman"/>
          <w:position w:val="6"/>
          <w:szCs w:val="28"/>
          <w:lang w:eastAsia="ru-RU"/>
        </w:rPr>
      </w:pPr>
      <w:r>
        <w:rPr>
          <w:rFonts w:eastAsia="Times New Roman"/>
          <w:position w:val="6"/>
          <w:szCs w:val="28"/>
          <w:lang w:eastAsia="ru-RU"/>
        </w:rPr>
        <w:t xml:space="preserve">      </w:t>
      </w:r>
      <w:r>
        <w:rPr>
          <w:rFonts w:eastAsia="Times New Roman"/>
          <w:position w:val="6"/>
          <w:szCs w:val="28"/>
          <w:lang w:eastAsia="ru-RU"/>
        </w:rPr>
        <w:tab/>
        <w:t xml:space="preserve">Акт </w:t>
      </w:r>
      <w:r w:rsidRPr="002B179A">
        <w:rPr>
          <w:rFonts w:eastAsia="Times New Roman"/>
          <w:position w:val="6"/>
          <w:szCs w:val="28"/>
          <w:lang w:eastAsia="ru-RU"/>
        </w:rPr>
        <w:t xml:space="preserve">проверки </w:t>
      </w:r>
      <w:r>
        <w:rPr>
          <w:rFonts w:eastAsia="Times New Roman"/>
          <w:position w:val="6"/>
          <w:szCs w:val="28"/>
          <w:lang w:eastAsia="ru-RU"/>
        </w:rPr>
        <w:t>от 20 мая 2022 года.</w:t>
      </w:r>
    </w:p>
    <w:p w14:paraId="05DB7A2E" w14:textId="77777777" w:rsidR="0044022D" w:rsidRDefault="0044022D" w:rsidP="0044022D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4FEAE0D2" w14:textId="77777777" w:rsidR="0044022D" w:rsidRPr="002B1557" w:rsidRDefault="0044022D" w:rsidP="0044022D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00BFB547" w14:textId="77777777" w:rsidR="0044022D" w:rsidRDefault="0044022D" w:rsidP="0044022D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228DBB05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2D"/>
    <w:rsid w:val="0044022D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7B95"/>
  <w15:chartTrackingRefBased/>
  <w15:docId w15:val="{28FB165C-309D-46E1-87CA-A5717CE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2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2023-07-07T07:14:00Z</dcterms:created>
  <dcterms:modified xsi:type="dcterms:W3CDTF">2023-07-07T07:15:00Z</dcterms:modified>
</cp:coreProperties>
</file>